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spacing w:after="161" w:before="161" w:line="240" w:lineRule="auto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Получить </w:t>
      </w:r>
      <w:r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налогово</w:t>
      </w:r>
      <w:r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е уведомление</w:t>
      </w:r>
      <w:r>
        <w:rPr>
          <w:rFonts w:ascii="Times New Roman" w:hAnsi="Times New Roman"/>
          <w:b/>
          <w:color w:val="000000"/>
          <w:kern w:val="36"/>
          <w:sz w:val="28"/>
          <w:szCs w:val="28"/>
        </w:rPr>
        <w:t xml:space="preserve"> можно в МФЦ</w:t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УФНС России по Костромской области обращает в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нимание налогоплательщиков, что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налогово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е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уведомлени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е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выдается не только в 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офисах 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налоговой служб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ы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, но и в 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многофункциональных центрах.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С начала кампании по уплате имущественных налогов эту услугу в МФЦ получили более 2,6 тыс. жителей региона.</w:t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соглашению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межведомственном взаимодействии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прием заявлений о выдаче налогового уведомления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входит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перечень государственных услуг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налоговой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службы, предоставление которых осуществляется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многофункциональных центрах.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Срок предоставления – не позднее 5 рабочих дней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получения уведомления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бумаге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необходимо подать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явление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любой офис МФЦ.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обращении потребуется паспорт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СНИЛС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Заявление рассматривается в срок не позднее пяти дней со дня 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 получения налоговым органом.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Услуга оказывается бесплатно.</w:t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Обратиться за налогов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ым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уведомлени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ем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следует 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тем, кто не является пользователем личного кабинета налогоплательщика и не получил уведомление в ходе почтовой рассылки. 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Это необходимо</w:t>
      </w:r>
      <w:r>
        <w:rPr>
          <w:rFonts w:ascii="Times New Roman" w:hAnsi="Times New Roman"/>
          <w:color w:val="ff0000"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сделать до срока уплаты имущественных налогов, чтобы к 1 декабря исполнить налоговые обязательства.  </w:t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Для уплаты налогов на имущество, землю и транспорт граждане могут  использовать:</w:t>
      </w:r>
    </w:p>
    <w:p>
      <w:pPr>
        <w:pStyle w:val="Normal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 </w:t>
      </w:r>
      <w:r>
        <w:fldChar w:fldCharType="begin"/>
      </w:r>
      <w:r>
        <w:instrText xml:space="preserve"> HYPERLINK "https://lkfl2.nalog.ru/lkfl/" </w:instrText>
      </w:r>
      <w:r>
        <w:fldChar w:fldCharType="separate"/>
      </w:r>
      <w:r>
        <w:rPr>
          <w:rStyle w:val="Hyperlink"/>
          <w:rFonts w:ascii="Times New Roman" w:hAnsi="Times New Roman"/>
          <w:color w:val="0066b3"/>
          <w:sz w:val="28"/>
          <w:szCs w:val="28"/>
        </w:rPr>
        <w:t xml:space="preserve">«Личный кабинет налогоплательщика  для физических лиц»</w:t>
      </w:r>
      <w:r>
        <w:rPr>
          <w:rStyle w:val="Hyperlink"/>
          <w:rFonts w:ascii="Times New Roman" w:hAnsi="Times New Roman"/>
          <w:color w:val="0066b3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;</w:t>
      </w:r>
    </w:p>
    <w:p>
      <w:pPr>
        <w:pStyle w:val="Normal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сервис </w:t>
      </w:r>
      <w:r>
        <w:fldChar w:fldCharType="begin"/>
      </w:r>
      <w:r>
        <w:instrText xml:space="preserve"> HYPERLINK "https://service.nalog.ru/payment/" </w:instrText>
      </w:r>
      <w:r>
        <w:fldChar w:fldCharType="separate"/>
      </w:r>
      <w:r>
        <w:rPr>
          <w:rStyle w:val="Hyperlink"/>
          <w:rFonts w:ascii="Times New Roman" w:hAnsi="Times New Roman"/>
          <w:color w:val="0066b3"/>
          <w:sz w:val="28"/>
          <w:szCs w:val="28"/>
        </w:rPr>
        <w:t xml:space="preserve">«Уплата налогов и пошлин»</w:t>
      </w:r>
      <w:r>
        <w:rPr>
          <w:rStyle w:val="Hyperlink"/>
          <w:rFonts w:ascii="Times New Roman" w:hAnsi="Times New Roman"/>
          <w:color w:val="0066b3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 на сайте ФНС России (позволяет упла</w:t>
      </w:r>
      <w:r>
        <w:rPr>
          <w:rFonts w:ascii="Times New Roman" w:hAnsi="Times New Roman"/>
          <w:sz w:val="28"/>
          <w:szCs w:val="28"/>
        </w:rPr>
        <w:t xml:space="preserve">тить налоги за другого человека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мобильное приложение «Налоги ФЛ»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портал Госуслуг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платежные терминалы</w:t>
      </w:r>
      <w:r>
        <w:rPr>
          <w:rFonts w:ascii="Times New Roman" w:hAnsi="Times New Roman"/>
          <w:sz w:val="28"/>
          <w:szCs w:val="28"/>
        </w:rPr>
        <w:t xml:space="preserve">, банковские приложения</w:t>
      </w:r>
      <w:r>
        <w:rPr>
          <w:rFonts w:ascii="Times New Roman" w:hAnsi="Times New Roman"/>
          <w:sz w:val="28"/>
          <w:szCs w:val="28"/>
        </w:rPr>
        <w:t xml:space="preserve"> и отделения банков;</w:t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почтовые отделения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Отметим, что сегодня </w:t>
      </w:r>
      <w:r>
        <w:rPr>
          <w:rFonts w:ascii="Times New Roman" w:hAnsi="Times New Roman"/>
          <w:sz w:val="28"/>
          <w:szCs w:val="28"/>
        </w:rPr>
        <w:t xml:space="preserve">в Костромской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офисы МФЦ</w:t>
      </w:r>
      <w:r>
        <w:rPr>
          <w:rFonts w:ascii="Times New Roman" w:hAnsi="Times New Roman"/>
          <w:sz w:val="28"/>
          <w:szCs w:val="28"/>
        </w:rPr>
        <w:t xml:space="preserve"> предоставляют налогоплательщикам более 20 государственных услуг налоговой службы. Среди наиболее востребованных у граждан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подключение к личному кабинету налогоплательщика, прием заявлений на льготы,</w:t>
      </w:r>
      <w:r>
        <w:rPr>
          <w:rFonts w:ascii="Times New Roman" w:hAnsi="Times New Roman"/>
          <w:sz w:val="28"/>
          <w:szCs w:val="28"/>
        </w:rPr>
        <w:t xml:space="preserve"> выдача ИНН, представление деклараций 3-НДФЛ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Normal"/>
        <w:spacing w:after="161" w:before="161" w:line="240" w:lineRule="auto"/>
        <w:outlineLvl w:val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multilevel"/>
    <w:lvl w:ilvl="0">
      <w:lvlJc w:val="left"/>
      <w:lvlText w:val=""/>
      <w:numFmt w:val="bullet"/>
      <w:pPr>
        <w:tabs>
          <w:tab w:val="num" w:leader="none" w:pos="720"/>
        </w:tabs>
        <w:ind w:hanging="360" w:left="720"/>
      </w:pPr>
      <w:rPr>
        <w:rFonts w:ascii="Symbol" w:hAnsi="Symbol"/>
        <w:sz w:val="20"/>
      </w:rPr>
      <w:start w:val="1"/>
      <w:suff w:val="tab"/>
    </w:lvl>
    <w:lvl w:ilvl="1">
      <w:lvlJc w:val="left"/>
      <w:lvlText w:val="o"/>
      <w:numFmt w:val="bullet"/>
      <w:pPr>
        <w:tabs>
          <w:tab w:val="num" w:leader="none" w:pos="1440"/>
        </w:tabs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lvlJc w:val="left"/>
      <w:lvlText w:val=""/>
      <w:numFmt w:val="bullet"/>
      <w:pPr>
        <w:tabs>
          <w:tab w:val="num" w:leader="none" w:pos="2160"/>
        </w:tabs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lvlJc w:val="left"/>
      <w:lvlText w:val=""/>
      <w:numFmt w:val="bullet"/>
      <w:pPr>
        <w:tabs>
          <w:tab w:val="num" w:leader="none" w:pos="2880"/>
        </w:tabs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lvlJc w:val="left"/>
      <w:lvlText w:val=""/>
      <w:numFmt w:val="bullet"/>
      <w:pPr>
        <w:tabs>
          <w:tab w:val="num" w:leader="none" w:pos="3600"/>
        </w:tabs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lvlJc w:val="left"/>
      <w:lvlText w:val=""/>
      <w:numFmt w:val="bullet"/>
      <w:pPr>
        <w:tabs>
          <w:tab w:val="num" w:leader="none" w:pos="4320"/>
        </w:tabs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lvlJc w:val="left"/>
      <w:lvlText w:val=""/>
      <w:numFmt w:val="bullet"/>
      <w:pPr>
        <w:tabs>
          <w:tab w:val="num" w:leader="none" w:pos="5040"/>
        </w:tabs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lvlJc w:val="left"/>
      <w:lvlText w:val=""/>
      <w:numFmt w:val="bullet"/>
      <w:pPr>
        <w:tabs>
          <w:tab w:val="num" w:leader="none" w:pos="5760"/>
        </w:tabs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lvlJc w:val="left"/>
      <w:lvlText w:val=""/>
      <w:numFmt w:val="bullet"/>
      <w:pPr>
        <w:tabs>
          <w:tab w:val="num" w:leader="none" w:pos="6480"/>
        </w:tabs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paragraph" w:styleId="Heading1">
    <w:name w:val="Заголовок 1"/>
    <w:basedOn w:val="Normal"/>
    <w:next w:val="Heading1"/>
    <w:link w:val="UserStyle_0"/>
    <w:uiPriority w:val="9"/>
    <w:qFormat/>
    <w:pPr>
      <w:spacing w:after="100" w:afterAutospacing="1" w:before="100" w:before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character" w:styleId="UserStyle_0">
    <w:name w:val="Заголовок 1 Знак"/>
    <w:next w:val="UserStyle_0"/>
    <w:link w:val="Heading1"/>
    <w:uiPriority w:val="9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styleId="Hyperlink">
    <w:name w:val="Гиперссылка"/>
    <w:next w:val="Hyperlink"/>
    <w:link w:val="Normal"/>
    <w:uiPriority w:val="99"/>
    <w:semiHidden/>
    <w:unhideWhenUsed/>
    <w:rPr>
      <w:color w:val="0000ff"/>
      <w:u w:val="single"/>
    </w:rPr>
  </w:style>
  <w:style w:type="character" w:styleId="UserStyle_1">
    <w:name w:val="news-date-time"/>
    <w:basedOn w:val="NormalCharacter"/>
    <w:next w:val="UserStyle_1"/>
    <w:link w:val="Normal"/>
  </w:style>
  <w:style w:type="paragraph" w:styleId="HtmlNormal">
    <w:name w:val="Обычный (веб)"/>
    <w:basedOn w:val="Normal"/>
    <w:next w:val="HtmlNormal"/>
    <w:link w:val="Normal"/>
    <w:uiPriority w:val="99"/>
    <w:semiHidden/>
    <w:unhideWhenUsed/>
    <w:pPr>
      <w:spacing w:after="100" w:afterAutospacing="1" w:before="100" w:before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286</Words>
  <Characters>1633</Characters>
  <CharactersWithSpaces>1916</CharactersWithSpaces>
  <Application>ONLYOFFICE/8.3.0.97</Application>
  <DocSecurity>0</DocSecurity>
  <Lines>13</Lines>
  <Paragraphs>3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Интернет44</dc:creator>
  <cp:lastModifiedBy>Ефимова Елена Николаевна</cp:lastModifiedBy>
  <cp:revision>7</cp:revision>
  <dcterms:created xsi:type="dcterms:W3CDTF">2025-11-18T06:44:00Z</dcterms:created>
  <dcterms:modified xsi:type="dcterms:W3CDTF">2025-11-18T07:36:00Z</dcterms:modified>
  <cp:version>917504</cp:version>
</cp:coreProperties>
</file>